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3 Elements To A Growth Mindset You Need To Adopt</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Adopting a growth mindset is more simple than you might think. As long as you understand the elements involved, and are willing to put the work in, you should be able to develop a growth mindset in no time!</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you may already know, there are certain qualities that define both a fixed mindset and a growth mindset. In this article, we’ll be taking a look at the 3 most important elements of a growth mindset that you need to adopt. Let’s get started!</w:t>
      </w:r>
    </w:p>
    <w:p w:rsidR="00000000" w:rsidDel="00000000" w:rsidP="00000000" w:rsidRDefault="00000000" w:rsidRPr="00000000" w14:paraId="00000005">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What is a Growth Mindset?</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 nutshell, having a growth mindset means believing that you can get better at things by learning and working hard. It also means understanding that facing challenges and not doing well at first are normal parts of learning, and you can get better by adapting and trying again.</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growth mindset helps you learn, stay motivated, perform well, and bounce back from your failures. People with a growth mindset are likely to put in more effort, welcome challenges, and see constructive criticism as a chance to learn.</w:t>
      </w:r>
    </w:p>
    <w:p w:rsidR="00000000" w:rsidDel="00000000" w:rsidP="00000000" w:rsidRDefault="00000000" w:rsidRPr="00000000" w14:paraId="00000009">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3 Elements You Need to Adopt in Order to Develop a Growth Mindset</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Most people fall somewhere in between when it comes to having a growth mindset or a fixed mindset. It’s perfectly natural to value your daily routine and be afraid of change — and if this is the case for you, it doesn’t necessarily mean you’re stuck in a fixed mindset. Let’s take a look at the most important elements of a growth mindset below:</w:t>
      </w:r>
    </w:p>
    <w:p w:rsidR="00000000" w:rsidDel="00000000" w:rsidP="00000000" w:rsidRDefault="00000000" w:rsidRPr="00000000" w14:paraId="0000000B">
      <w:pPr>
        <w:pStyle w:val="Heading3"/>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Accepting One’s Flaws and Acknowledging Mistakes</w:t>
      </w:r>
    </w:p>
    <w:p w:rsidR="00000000" w:rsidDel="00000000" w:rsidP="00000000" w:rsidRDefault="00000000" w:rsidRPr="00000000" w14:paraId="0000000C">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may seem counterintuitive, but in order to be successful and grow as a person, you need to be able to acknowledge and accept your flaws. You’ll only be able to learn from your mistakes if you can accept your flaws </w:t>
      </w:r>
      <w:r w:rsidDel="00000000" w:rsidR="00000000" w:rsidRPr="00000000">
        <w:rPr>
          <w:rFonts w:ascii="Calibri" w:cs="Calibri" w:eastAsia="Calibri" w:hAnsi="Calibri"/>
          <w:i w:val="1"/>
          <w:sz w:val="24"/>
          <w:szCs w:val="24"/>
          <w:rtl w:val="0"/>
        </w:rPr>
        <w:t xml:space="preserve">and</w:t>
      </w:r>
      <w:r w:rsidDel="00000000" w:rsidR="00000000" w:rsidRPr="00000000">
        <w:rPr>
          <w:rFonts w:ascii="Calibri" w:cs="Calibri" w:eastAsia="Calibri" w:hAnsi="Calibri"/>
          <w:sz w:val="24"/>
          <w:szCs w:val="24"/>
          <w:rtl w:val="0"/>
        </w:rPr>
        <w:t xml:space="preserve"> acknowledge that they are, in fact, changeable. In contrast, people with a fixed mindset tend to believe that their flaws cannot be changed.</w:t>
      </w:r>
    </w:p>
    <w:p w:rsidR="00000000" w:rsidDel="00000000" w:rsidP="00000000" w:rsidRDefault="00000000" w:rsidRPr="00000000" w14:paraId="0000000D">
      <w:pPr>
        <w:pStyle w:val="Heading3"/>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Use Setbacks As Opportunities to Learn</w:t>
      </w:r>
    </w:p>
    <w:p w:rsidR="00000000" w:rsidDel="00000000" w:rsidP="00000000" w:rsidRDefault="00000000" w:rsidRPr="00000000" w14:paraId="0000000E">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you fail at something, don’t feel ashamed and immediately give up. Instead, use that failure as an opportunity to learn. Consider what might have gone wrong, and what you can do differently next time.</w:t>
      </w:r>
    </w:p>
    <w:p w:rsidR="00000000" w:rsidDel="00000000" w:rsidP="00000000" w:rsidRDefault="00000000" w:rsidRPr="00000000" w14:paraId="0000000F">
      <w:pPr>
        <w:pStyle w:val="Heading3"/>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Embrace Challenges</w:t>
      </w:r>
    </w:p>
    <w:p w:rsidR="00000000" w:rsidDel="00000000" w:rsidP="00000000" w:rsidRDefault="00000000" w:rsidRPr="00000000" w14:paraId="00000010">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who have a growth mindset welcome challenges because, again, they’re opportunities to learn and grow. Instead of being afraid of challenges, take matters into your own hands and face challenges head-on.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